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Rallybio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926,352.00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926,352.00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926,352.00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926,352 shares of common stock, par value $0.0001 per share ("Common Stock"), of Rallybio Corporation (the "Company") owned directly by private investment funds managed by ADAR1 Capital Management, LLC and separately managed accounts of ADAR1 Capital Management, LLC. Such securities may be deemed to be indirectly beneficially owned by ADAR1 Capital Management, LLC. The percentage in box 11 is based on 5,298,137 shares of Common Stock outstanding as of May 8, 2026, as reported in the Company's Quarterly Report on Form 10-Q for the quarter ended March 31, 2026, filed with the Securities and Exchange Commission on May 13,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926,352.00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926,352.00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926,352.00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926,352 shares of common stock, par value $0.0001 per share ("Common Stock"), of Rallybio Corporation (the "Company") owned directly by private investment funds managed by ADAR1 Capital Management, LLC and separately managed accounts of ADAR1 Capital Management, LLC. Such securities may be deemed to be indirectly beneficially owned by Daniel Schneeberger, the sole manager of ADAR1 Capital Management, LLC. The percentage in box 11 is based on 5,298,137 shares of Common Stock outstanding as of May 8, 2026, as reported in the Company's Quarterly Report on Form 10-Q for the quarter ended March 31, 2026, filed with the Securities and Exchange Commission on May 13,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Rallybio Corporation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06/05/2026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06/05/2026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17007d1_ex99-a.htm"/>
      <w:bookmarkStart w:id="21" w:name="kstm2617007d1_ex99a"/>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par value $0.0001 per share, of Rallybio Corporation, and further agree that this Joint Filing Agreement be included as an Exhibit to such joint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June 5, 2026.</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Daniel Schneeberger</w:t>
            </w:r>
            <w:r>
              <w:rPr>
                <w:rFonts w:ascii="Times New Roman;Times;Serif" w:hAnsi="Times New Roman;Times;Serif"/>
                <w:sz w:val="20"/>
              </w:rPr>
              <w:t>, in his individual 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1455</Words>
  <Characters>7710</Characters>
  <CharactersWithSpaces>9143</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